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4162.010.26.1.3467-2025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ELIZABETH  LOZANO SÁNCHEZ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55155434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$ 5.370.000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1075251741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8810638262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obligaciones relacionadas con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apoyo  técnico  al programa semilleros deportivos para promocionar  los monitores. En los distintos escenarios deportivos y comunitarios de la  comuna. A través del punto de atención ubicado en el Centro de atención local integrada c.a.l.i. 5, en el  polideportivo los almendros. durante el periodo vigente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técnico en el uso y promoción del escenario deportivo torres de comfandi de la comuna 5, con el coordinador zonal del programa deporvida, durante el mes de octubre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Apoyé y promoví promovió la continuidad del programa deporte al barrio de la secretaria del deporte y la recreación a la población   de la  comuna 5, en el polideportivo los almendros  durante el periodo vigente.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Cuota 2. Apoyé y promoví  la continuidad del programa deporte al barrio de la secretaria del deporte, en el coliseo del sena de la comuna 5  durante el mes de octubre.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Apoyé con la formulación del cronograma mensual del programa deporte al barrio, correspondiente al mes de septiembre, para el mejoramiento de la oferta deportiva, recreativa y de actividad física durante el periodo vigente.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fue requerida para desarrollar actividades vinculadas al cumplimiento de la obligación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en la capacitación, sobre los formatos, cronogramas y demás documentos requeridos por el programa deporte al barrio  durante el mes de octubre, ,cumpliendo con el desarrollo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 Realicé las visitas de control y seguimiento a los escenarios deportivo en la comuna 5, en el polideportivo los almendros con el programa carreras y caminatas, en cumplimiento al contrato vigente.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5.2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las visitas de control y seguimiento a los escenarios deportivo en la comuna 5, en el polideportivo los almendros con el programa carreras y caminatas, en cumplimiento al contrato vigente durante el mes de octubre.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requerida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6.2 Asistí a la citación  por el jefe de oficina rodrigo grueso holguín y los ediles de la comuna ,para apoyar al personal de la alcaldía en el desalojo de unos habitantes en el polideportivo villas de veracruz.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https://drive.google.com/drive/folders/1D9c1yC8EbdHNzxPNYxk4BWDU7NLtM9a9?usp=drive_link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27305</wp:posOffset>
                  </wp:positionV>
                  <wp:extent cx="2524760" cy="564515"/>
                  <wp:effectExtent b="79099" l="15295" r="15295" t="79099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49986" l="0" r="0" t="36562"/>
                          <a:stretch>
                            <a:fillRect/>
                          </a:stretch>
                        </pic:blipFill>
                        <pic:spPr>
                          <a:xfrm rot="217083">
                            <a:off x="0" y="0"/>
                            <a:ext cx="2524760" cy="5645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myobfL3zTmeIgs28GnXy1DIJLg==">CgMxLjAyDmguc2YwbnhyNmh2OGh4OAByITFtZ2diLWJLeHRqLXdWV3hqZkRra29MZWlLTjI0TGozaw==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